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8D947" w14:textId="77777777" w:rsidR="000F324D" w:rsidRDefault="000F324D" w:rsidP="000F324D">
      <w:pPr>
        <w:spacing w:after="0" w:line="480" w:lineRule="auto"/>
        <w:jc w:val="center"/>
        <w:rPr>
          <w:rFonts w:ascii="Times New Roman" w:eastAsia="Calibri" w:hAnsi="Times New Roman" w:cs="Times New Roman"/>
          <w:b/>
          <w:bCs/>
          <w:color w:val="242E33"/>
          <w:sz w:val="24"/>
          <w:szCs w:val="24"/>
          <w:shd w:val="clear" w:color="auto" w:fill="FFFFFF"/>
          <w:lang w:val="en-US"/>
        </w:rPr>
      </w:pPr>
      <w:r>
        <w:rPr>
          <w:rFonts w:ascii="Times New Roman" w:eastAsia="Calibri" w:hAnsi="Times New Roman" w:cs="Times New Roman"/>
          <w:b/>
          <w:bCs/>
          <w:color w:val="242E33"/>
          <w:sz w:val="24"/>
          <w:szCs w:val="24"/>
          <w:shd w:val="clear" w:color="auto" w:fill="FFFFFF"/>
          <w:lang w:val="en-US"/>
        </w:rPr>
        <w:t>Proposal on Effects of Childhood Trauma</w:t>
      </w:r>
    </w:p>
    <w:p w14:paraId="5B642347" w14:textId="77777777" w:rsidR="000F324D" w:rsidRDefault="000F324D" w:rsidP="000F324D">
      <w:pPr>
        <w:spacing w:after="0" w:line="480" w:lineRule="auto"/>
        <w:jc w:val="center"/>
        <w:rPr>
          <w:rFonts w:ascii="Times New Roman" w:eastAsia="Calibri" w:hAnsi="Times New Roman" w:cs="Times New Roman"/>
          <w:b/>
          <w:color w:val="242E33"/>
          <w:sz w:val="24"/>
          <w:szCs w:val="24"/>
          <w:shd w:val="clear" w:color="auto" w:fill="FFFFFF"/>
          <w:lang w:val="en-US"/>
        </w:rPr>
      </w:pPr>
    </w:p>
    <w:p w14:paraId="2BAA3442"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Student ID (digits)</w:t>
      </w:r>
    </w:p>
    <w:p w14:paraId="3BA39D2C"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0ED1689F"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Unit code</w:t>
      </w:r>
    </w:p>
    <w:p w14:paraId="12A741C1"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3592401D"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Department, Institution</w:t>
      </w:r>
    </w:p>
    <w:p w14:paraId="46B25873"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2F80B4B"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Course</w:t>
      </w:r>
    </w:p>
    <w:p w14:paraId="40D61C14"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71001151"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Professor</w:t>
      </w:r>
    </w:p>
    <w:p w14:paraId="2AA53967"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1F97EA54"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r>
        <w:rPr>
          <w:rFonts w:ascii="Times New Roman" w:eastAsia="Calibri" w:hAnsi="Times New Roman" w:cs="Times New Roman"/>
          <w:bCs/>
          <w:color w:val="242E33"/>
          <w:sz w:val="24"/>
          <w:szCs w:val="24"/>
          <w:shd w:val="clear" w:color="auto" w:fill="FFFFFF"/>
          <w:lang w:val="en-US"/>
        </w:rPr>
        <w:t>Date</w:t>
      </w:r>
    </w:p>
    <w:p w14:paraId="22055E0D" w14:textId="77777777" w:rsidR="000F324D" w:rsidRDefault="000F324D" w:rsidP="000F324D">
      <w:pPr>
        <w:spacing w:after="0" w:line="480" w:lineRule="auto"/>
        <w:jc w:val="center"/>
        <w:rPr>
          <w:rFonts w:ascii="Times New Roman" w:eastAsia="Calibri" w:hAnsi="Times New Roman" w:cs="Times New Roman"/>
          <w:bCs/>
          <w:color w:val="242E33"/>
          <w:sz w:val="24"/>
          <w:szCs w:val="24"/>
          <w:shd w:val="clear" w:color="auto" w:fill="FFFFFF"/>
          <w:lang w:val="en-US"/>
        </w:rPr>
      </w:pPr>
    </w:p>
    <w:p w14:paraId="42F5E1C7" w14:textId="77777777" w:rsidR="000F324D" w:rsidRDefault="000F324D" w:rsidP="000F324D">
      <w:pPr>
        <w:spacing w:line="480" w:lineRule="auto"/>
        <w:jc w:val="center"/>
        <w:rPr>
          <w:rFonts w:ascii="Times New Roman" w:hAnsi="Times New Roman" w:cs="Times New Roman"/>
          <w:b/>
          <w:bCs/>
          <w:sz w:val="24"/>
          <w:szCs w:val="24"/>
          <w:lang w:val="en-US"/>
        </w:rPr>
      </w:pPr>
    </w:p>
    <w:p w14:paraId="6DE36CF3" w14:textId="77777777" w:rsidR="000F324D" w:rsidRDefault="000F324D" w:rsidP="000F324D">
      <w:pPr>
        <w:spacing w:line="480" w:lineRule="auto"/>
        <w:jc w:val="center"/>
        <w:rPr>
          <w:rFonts w:ascii="Times New Roman" w:hAnsi="Times New Roman" w:cs="Times New Roman"/>
          <w:b/>
          <w:bCs/>
          <w:sz w:val="24"/>
          <w:szCs w:val="24"/>
          <w:lang w:val="en-US"/>
        </w:rPr>
      </w:pPr>
    </w:p>
    <w:p w14:paraId="48D7A86D" w14:textId="77777777" w:rsidR="000F324D" w:rsidRDefault="000F324D" w:rsidP="000F324D">
      <w:pPr>
        <w:spacing w:line="480" w:lineRule="auto"/>
        <w:jc w:val="center"/>
        <w:rPr>
          <w:rFonts w:ascii="Times New Roman" w:hAnsi="Times New Roman" w:cs="Times New Roman"/>
          <w:b/>
          <w:bCs/>
          <w:sz w:val="24"/>
          <w:szCs w:val="24"/>
          <w:lang w:val="en-US"/>
        </w:rPr>
      </w:pPr>
    </w:p>
    <w:p w14:paraId="14654B12" w14:textId="77777777" w:rsidR="000F324D" w:rsidRDefault="000F324D" w:rsidP="000F324D">
      <w:pPr>
        <w:spacing w:line="480" w:lineRule="auto"/>
        <w:jc w:val="center"/>
        <w:rPr>
          <w:rFonts w:ascii="Times New Roman" w:hAnsi="Times New Roman" w:cs="Times New Roman"/>
          <w:b/>
          <w:bCs/>
          <w:sz w:val="24"/>
          <w:szCs w:val="24"/>
          <w:lang w:val="en-US"/>
        </w:rPr>
      </w:pPr>
    </w:p>
    <w:p w14:paraId="0CFDB37B" w14:textId="77777777" w:rsidR="000F324D" w:rsidRDefault="000F324D" w:rsidP="000F324D">
      <w:pPr>
        <w:spacing w:line="480" w:lineRule="auto"/>
        <w:jc w:val="center"/>
        <w:rPr>
          <w:rFonts w:ascii="Times New Roman" w:hAnsi="Times New Roman" w:cs="Times New Roman"/>
          <w:b/>
          <w:bCs/>
          <w:sz w:val="24"/>
          <w:szCs w:val="24"/>
          <w:lang w:val="en-US"/>
        </w:rPr>
      </w:pPr>
    </w:p>
    <w:p w14:paraId="7BDB2329" w14:textId="77777777" w:rsidR="000F324D" w:rsidRDefault="000F324D" w:rsidP="000F324D">
      <w:pPr>
        <w:spacing w:line="480" w:lineRule="auto"/>
        <w:jc w:val="center"/>
        <w:rPr>
          <w:rFonts w:ascii="Times New Roman" w:hAnsi="Times New Roman" w:cs="Times New Roman"/>
          <w:b/>
          <w:bCs/>
          <w:sz w:val="24"/>
          <w:szCs w:val="24"/>
          <w:lang w:val="en-US"/>
        </w:rPr>
      </w:pPr>
    </w:p>
    <w:p w14:paraId="20E0E5EA" w14:textId="77777777" w:rsidR="000F324D" w:rsidRDefault="000F324D" w:rsidP="000F324D">
      <w:pPr>
        <w:spacing w:line="480" w:lineRule="auto"/>
        <w:jc w:val="center"/>
        <w:rPr>
          <w:rFonts w:ascii="Times New Roman" w:hAnsi="Times New Roman" w:cs="Times New Roman"/>
          <w:b/>
          <w:bCs/>
          <w:sz w:val="24"/>
          <w:szCs w:val="24"/>
          <w:lang w:val="en-US"/>
        </w:rPr>
      </w:pPr>
    </w:p>
    <w:p w14:paraId="6EE10BF6" w14:textId="77777777" w:rsidR="000F324D" w:rsidRDefault="000F324D" w:rsidP="000F324D">
      <w:pPr>
        <w:spacing w:line="480" w:lineRule="auto"/>
        <w:jc w:val="center"/>
        <w:rPr>
          <w:rFonts w:ascii="Times New Roman" w:hAnsi="Times New Roman" w:cs="Times New Roman"/>
          <w:b/>
          <w:bCs/>
          <w:sz w:val="24"/>
          <w:szCs w:val="24"/>
          <w:lang w:val="en-US"/>
        </w:rPr>
      </w:pPr>
    </w:p>
    <w:p w14:paraId="4A94C0EC" w14:textId="77777777" w:rsidR="000F324D" w:rsidRDefault="000F324D" w:rsidP="000F324D">
      <w:pPr>
        <w:spacing w:line="480" w:lineRule="auto"/>
        <w:jc w:val="center"/>
        <w:rPr>
          <w:rFonts w:ascii="Times New Roman" w:hAnsi="Times New Roman" w:cs="Times New Roman"/>
          <w:b/>
          <w:bCs/>
          <w:sz w:val="24"/>
          <w:szCs w:val="24"/>
          <w:lang w:val="en-US"/>
        </w:rPr>
      </w:pPr>
    </w:p>
    <w:p w14:paraId="47B9EE95" w14:textId="77777777" w:rsidR="000F324D" w:rsidRDefault="000F324D" w:rsidP="000F324D">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Introduction</w:t>
      </w:r>
    </w:p>
    <w:p w14:paraId="4302A398" w14:textId="77777777" w:rsidR="000F324D" w:rsidRDefault="000F324D" w:rsidP="000F32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Childhood trauma can be simply be defined as occasions experienced by a child in his or her development stages that in one way or the other threatens the life of that child or alter the child’s bodily integrity. According to World Health Organization over 38 million US children have undergone childhood trauma. Childhood trauma could be caused by family violence, physical or sexual defilement, instances of war, cases of child kidnapping, gunshots, natural disasters, or even car or airplane crashes. All these cases can have long-lasting effects on a child’s life which might also affect the child’s social life and development. This research proposal seeks to look into some of the effects of childhood trauma and how they affect a person's social life. To do this the paper intends to have an overview of the researches done to investigate childhood trauma and as a way of ascertaining what the researchers found out, our core </w:t>
      </w:r>
      <w:proofErr w:type="gramStart"/>
      <w:r>
        <w:rPr>
          <w:rFonts w:ascii="Times New Roman" w:hAnsi="Times New Roman" w:cs="Times New Roman"/>
          <w:sz w:val="24"/>
          <w:szCs w:val="24"/>
        </w:rPr>
        <w:t>principal</w:t>
      </w:r>
      <w:proofErr w:type="gramEnd"/>
      <w:r>
        <w:rPr>
          <w:rFonts w:ascii="Times New Roman" w:hAnsi="Times New Roman" w:cs="Times New Roman"/>
          <w:sz w:val="24"/>
          <w:szCs w:val="24"/>
        </w:rPr>
        <w:t xml:space="preserve"> goal will be to collect data to test the extents to which childhood trauma impacts a child’s life.</w:t>
      </w:r>
    </w:p>
    <w:p w14:paraId="574AD369" w14:textId="77777777" w:rsidR="000F324D" w:rsidRDefault="000F324D" w:rsidP="000F324D">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Literature Review</w:t>
      </w:r>
    </w:p>
    <w:p w14:paraId="6C9D5123" w14:textId="77777777" w:rsidR="000F324D" w:rsidRDefault="000F324D" w:rsidP="000F324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research conducted by Taylor &amp; Francis most children who have undergone childhood trauma are always have emotional health issues which include feeling worried, helpless, grief, or sad. Taylor further notes that a bigger number of children who have experienced family violence always end up being violent in their adulthood and marriages (Dye, 2018). This aspect goes in line with a study once conducted by Albert Bandura who was a socialist and a psychologist. Albert Bandura did a bobo doll experiment where he had two groups of children and the first group was exposed to a non-aggressive bobo doll model and the second group was exposed to an aggressive bobo doll Model. The aftermath of the experiment was that the children who were exposed to the aggressive bobo doll model tended to be more aggressive toward the opposite sex. Taylor and Francis in their study relate the bobo </w:t>
      </w:r>
      <w:r>
        <w:rPr>
          <w:rFonts w:ascii="Times New Roman" w:hAnsi="Times New Roman" w:cs="Times New Roman"/>
          <w:sz w:val="24"/>
          <w:szCs w:val="24"/>
        </w:rPr>
        <w:lastRenderedPageBreak/>
        <w:t>doll experiment to the effects of childhood trauma. The journal notes that the children whose parents were constantly involved in marital chaos and wrangles tended to be affected by those things even in their adulthood where they tended to become more aggressive and at the slightest provocation their anger builds up so easily and they can easily get involved into violence. This demonstrates that childhood trauma can have a prolonged effect on a child's life even in adulthood.</w:t>
      </w:r>
    </w:p>
    <w:p w14:paraId="6A3E9E6E" w14:textId="77777777" w:rsidR="000F324D" w:rsidRDefault="000F324D" w:rsidP="000F32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 similar study conducted by De Bellis &amp; </w:t>
      </w:r>
      <w:proofErr w:type="spellStart"/>
      <w:r>
        <w:rPr>
          <w:rFonts w:ascii="Times New Roman" w:hAnsi="Times New Roman" w:cs="Times New Roman"/>
          <w:sz w:val="24"/>
          <w:szCs w:val="24"/>
        </w:rPr>
        <w:t>Zisk</w:t>
      </w:r>
      <w:proofErr w:type="spellEnd"/>
      <w:r>
        <w:rPr>
          <w:rFonts w:ascii="Times New Roman" w:hAnsi="Times New Roman" w:cs="Times New Roman"/>
          <w:sz w:val="24"/>
          <w:szCs w:val="24"/>
        </w:rPr>
        <w:t xml:space="preserve"> on the biological effects of childhood trauma notes that children who are victims of childhood trauma might find themselves in very serious biological problems. Some of these biological problems include brain disorders, extreme stress levels, schizophrenia, lower immune system, or even development of physical illness when a child reaches adulthood. The study greatly associates childhood trauma with the post-traumatic stress that is affecting many people in their adulthood. Many of the reported cases of schizophrenia are closely related to events that one’s happened in a child’s life when he was in development stages. The stages note that many people end up having a very low body immune system which to a great extent poses a lot of health problems to the children. Further, Ellis notes that most of the suicide cases happening in the modern world are closely connected to post-traumatic stress where the victim tends to engage in drugs and alcohol abuse or even self-harm (De Bellis &amp; </w:t>
      </w:r>
      <w:proofErr w:type="spellStart"/>
      <w:r>
        <w:rPr>
          <w:rFonts w:ascii="Times New Roman" w:hAnsi="Times New Roman" w:cs="Times New Roman"/>
          <w:sz w:val="24"/>
          <w:szCs w:val="24"/>
        </w:rPr>
        <w:t>Zisk</w:t>
      </w:r>
      <w:proofErr w:type="spellEnd"/>
      <w:r>
        <w:rPr>
          <w:rFonts w:ascii="Times New Roman" w:hAnsi="Times New Roman" w:cs="Times New Roman"/>
          <w:sz w:val="24"/>
          <w:szCs w:val="24"/>
        </w:rPr>
        <w:t>, 2014). All these things coupled together give us the drive to further our research to establish the extent to which childhood trauma has affected people and their social life in society at large.</w:t>
      </w:r>
    </w:p>
    <w:p w14:paraId="7F50BF65" w14:textId="77777777" w:rsidR="000F324D" w:rsidRDefault="000F324D" w:rsidP="000F324D">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Methodology</w:t>
      </w:r>
    </w:p>
    <w:p w14:paraId="57CB72F0" w14:textId="77777777" w:rsidR="000F324D" w:rsidRDefault="000F324D" w:rsidP="000F324D">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w:t>
      </w:r>
      <w:r>
        <w:rPr>
          <w:rFonts w:ascii="Times New Roman" w:hAnsi="Times New Roman" w:cs="Times New Roman"/>
          <w:sz w:val="24"/>
          <w:szCs w:val="24"/>
        </w:rPr>
        <w:t>To have an error-free data collection activity for our research we are going to do a data collection from an online platform which will be collected through an online survey and questionnaires’ target population will be people from the age gap of eighteen years and fifty-</w:t>
      </w:r>
      <w:r>
        <w:rPr>
          <w:rFonts w:ascii="Times New Roman" w:hAnsi="Times New Roman" w:cs="Times New Roman"/>
          <w:sz w:val="24"/>
          <w:szCs w:val="24"/>
        </w:rPr>
        <w:lastRenderedPageBreak/>
        <w:t>five years. To be more accurate we will make use of simple and systematic sampling methods so that we arrive at the right targeted answer in our analysis. Notably, our expected sample size is 200 participants who will be required to fill the online surveys and answer the questionnaires’ a way of ensuring that our data collection method is free from bias we are intending to ensure that we eliminate sampling bias by making sure that the survey is made available or is accessible in many online channels and to reach our considerable or targeted participants (Taherdoost,2016). Secondly, we are also intending to eliminate non-response bias by designing the survey in such a way that the participant won’t be able to submit the survey or the questionnaire if it has blank spaces left out. This will ideally mean that every question will be filled up before submission of the questionnaire.</w:t>
      </w:r>
    </w:p>
    <w:p w14:paraId="330534BC" w14:textId="77777777" w:rsidR="000F324D" w:rsidRDefault="000F324D" w:rsidP="000F324D">
      <w:pPr>
        <w:spacing w:line="480" w:lineRule="auto"/>
        <w:jc w:val="both"/>
        <w:rPr>
          <w:rFonts w:ascii="Times New Roman" w:hAnsi="Times New Roman" w:cs="Times New Roman"/>
          <w:sz w:val="24"/>
          <w:szCs w:val="24"/>
        </w:rPr>
      </w:pPr>
      <w:r>
        <w:rPr>
          <w:rFonts w:ascii="Times New Roman" w:hAnsi="Times New Roman" w:cs="Times New Roman"/>
          <w:sz w:val="24"/>
          <w:szCs w:val="24"/>
        </w:rPr>
        <w:t>           Further, our key goal in the research will be getting to know whether our participants have had cases of childhood trauma and the remedial measures they took to overcome them. For instance, we will design well-structured questionnaires which will be investigating our key effects of childhood trauma. These effects will be our dependent variables and the therapies that the victims of our participants took to combat the effects of childhood trauma will be our independent variable (Wilcox, 2020). For example, if the effect of one of our participants is depression, then depression will be our dependent variable in our data analysis. Similarly, if a certain type of therapy was used by our participant to combat depression it will become our independent variable. All these will feature well in deep in our data analysis after conducting our data collection activity.</w:t>
      </w:r>
    </w:p>
    <w:p w14:paraId="69C4D813" w14:textId="77777777" w:rsidR="000F324D" w:rsidRDefault="000F324D" w:rsidP="000F324D">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Results, Discussion, and conclusion</w:t>
      </w:r>
    </w:p>
    <w:p w14:paraId="3FA2518E" w14:textId="77777777" w:rsidR="000F324D" w:rsidRDefault="000F324D" w:rsidP="000F32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this section, we are entirely going to have an overview of our expected outcome on the data analysis that we will conduct after our research. First, it’s expected that half of our participants acknowledge that they have ever had instances of childhood trauma. The results </w:t>
      </w:r>
      <w:r>
        <w:rPr>
          <w:rFonts w:ascii="Times New Roman" w:hAnsi="Times New Roman" w:cs="Times New Roman"/>
          <w:sz w:val="24"/>
          <w:szCs w:val="24"/>
        </w:rPr>
        <w:lastRenderedPageBreak/>
        <w:t xml:space="preserve">are also expected to raise issues of depression, anxiety anger, fear as the aftermath of the childhood trauma. A high correlation of view from what we reviewed in our literature review is expected. We expect the elderly people to comment on the effect of post-traumatic stress in their old age and how it affects their sleep patterns, how it has impacted their mental health etc. The focal point of our discussion will be that it's evident that even today there are still many people in society who are victims of early childhood trauma and it has greatly affected them. Another thing expected to surface in our findings is access to professional care in curbing post-traumatic stress. One of our expected outcomes is that many people in many societies do not have a chance of sharing or speaking out about what they are going through in their lives and the damage the childhood trauma caused to their health wellbeing. Conclusively, childhood trauma is one of the leading causes of the mental health crisis in the modern world which in turn is affecting many people in the society and causing long term mental problems which if not addressed can even make </w:t>
      </w:r>
      <w:proofErr w:type="gramStart"/>
      <w:r>
        <w:rPr>
          <w:rFonts w:ascii="Times New Roman" w:hAnsi="Times New Roman" w:cs="Times New Roman"/>
          <w:sz w:val="24"/>
          <w:szCs w:val="24"/>
        </w:rPr>
        <w:t>ones</w:t>
      </w:r>
      <w:proofErr w:type="gramEnd"/>
      <w:r>
        <w:rPr>
          <w:rFonts w:ascii="Times New Roman" w:hAnsi="Times New Roman" w:cs="Times New Roman"/>
          <w:sz w:val="24"/>
          <w:szCs w:val="24"/>
        </w:rPr>
        <w:t xml:space="preserve"> social life uncomfortable and finally develop the feeling of harming oneself or even committing suicide. Due to this fact if given the right support to conduct this research I will showcase how the effects of childhood trauma are so common in the modern world and call for intervention from the government and psychologists and socialists to help in combating the effects of childhood trauma.</w:t>
      </w:r>
    </w:p>
    <w:p w14:paraId="511F89B4" w14:textId="77777777" w:rsidR="000F324D" w:rsidRDefault="000F324D" w:rsidP="000F324D">
      <w:pPr>
        <w:spacing w:line="480" w:lineRule="auto"/>
        <w:jc w:val="center"/>
        <w:rPr>
          <w:rFonts w:ascii="Times New Roman" w:hAnsi="Times New Roman" w:cs="Times New Roman"/>
          <w:sz w:val="24"/>
          <w:szCs w:val="24"/>
        </w:rPr>
      </w:pPr>
    </w:p>
    <w:p w14:paraId="41F2A56B" w14:textId="77777777" w:rsidR="000F324D" w:rsidRDefault="000F324D" w:rsidP="000F324D">
      <w:pPr>
        <w:spacing w:line="480" w:lineRule="auto"/>
        <w:jc w:val="center"/>
        <w:rPr>
          <w:rFonts w:ascii="Times New Roman" w:hAnsi="Times New Roman" w:cs="Times New Roman"/>
          <w:sz w:val="24"/>
          <w:szCs w:val="24"/>
        </w:rPr>
      </w:pPr>
    </w:p>
    <w:p w14:paraId="14C0CA59" w14:textId="77777777" w:rsidR="000F324D" w:rsidRDefault="000F324D" w:rsidP="000F324D">
      <w:pPr>
        <w:spacing w:line="480" w:lineRule="auto"/>
        <w:jc w:val="center"/>
        <w:rPr>
          <w:rFonts w:ascii="Times New Roman" w:hAnsi="Times New Roman" w:cs="Times New Roman"/>
          <w:sz w:val="24"/>
          <w:szCs w:val="24"/>
        </w:rPr>
      </w:pPr>
    </w:p>
    <w:p w14:paraId="431F6EF4" w14:textId="77777777" w:rsidR="000F324D" w:rsidRDefault="000F324D" w:rsidP="000F324D">
      <w:pPr>
        <w:spacing w:line="480" w:lineRule="auto"/>
        <w:jc w:val="center"/>
        <w:rPr>
          <w:rFonts w:ascii="Times New Roman" w:hAnsi="Times New Roman" w:cs="Times New Roman"/>
          <w:sz w:val="24"/>
          <w:szCs w:val="24"/>
        </w:rPr>
      </w:pPr>
    </w:p>
    <w:p w14:paraId="27F07071" w14:textId="77777777" w:rsidR="000F324D" w:rsidRDefault="000F324D" w:rsidP="000F324D">
      <w:pPr>
        <w:spacing w:line="480" w:lineRule="auto"/>
        <w:jc w:val="center"/>
        <w:rPr>
          <w:rFonts w:ascii="Times New Roman" w:hAnsi="Times New Roman" w:cs="Times New Roman"/>
          <w:sz w:val="24"/>
          <w:szCs w:val="24"/>
        </w:rPr>
      </w:pPr>
    </w:p>
    <w:p w14:paraId="4E1664CF" w14:textId="77777777" w:rsidR="000F324D" w:rsidRDefault="000F324D" w:rsidP="000F324D">
      <w:pPr>
        <w:spacing w:line="480" w:lineRule="auto"/>
        <w:jc w:val="center"/>
        <w:rPr>
          <w:rFonts w:ascii="Times New Roman" w:hAnsi="Times New Roman" w:cs="Times New Roman"/>
          <w:sz w:val="24"/>
          <w:szCs w:val="24"/>
        </w:rPr>
      </w:pPr>
    </w:p>
    <w:p w14:paraId="4C263729" w14:textId="77777777" w:rsidR="000F324D" w:rsidRDefault="000F324D" w:rsidP="000F324D">
      <w:pPr>
        <w:spacing w:line="480" w:lineRule="auto"/>
        <w:jc w:val="center"/>
        <w:rPr>
          <w:rFonts w:ascii="Times New Roman" w:hAnsi="Times New Roman" w:cs="Times New Roman"/>
          <w:sz w:val="24"/>
          <w:szCs w:val="24"/>
        </w:rPr>
      </w:pPr>
    </w:p>
    <w:p w14:paraId="711EF130" w14:textId="77777777" w:rsidR="000F324D" w:rsidRDefault="000F324D" w:rsidP="000F324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B17C1B6" w14:textId="77777777" w:rsidR="000F324D" w:rsidRDefault="000F324D" w:rsidP="000F324D">
      <w:pPr>
        <w:spacing w:line="480" w:lineRule="auto"/>
        <w:ind w:left="720" w:hanging="720"/>
        <w:rPr>
          <w:rFonts w:ascii="Times New Roman" w:hAnsi="Times New Roman" w:cs="Times New Roman"/>
          <w:sz w:val="24"/>
          <w:szCs w:val="24"/>
        </w:rPr>
      </w:pPr>
    </w:p>
    <w:p w14:paraId="696F45F2" w14:textId="77777777" w:rsidR="000F324D" w:rsidRDefault="000F324D" w:rsidP="000F324D">
      <w:pPr>
        <w:spacing w:line="480" w:lineRule="auto"/>
        <w:ind w:left="720" w:hanging="720"/>
        <w:rPr>
          <w:rFonts w:ascii="Times New Roman" w:hAnsi="Times New Roman" w:cs="Times New Roman"/>
          <w:b/>
          <w:bCs/>
          <w:sz w:val="24"/>
          <w:szCs w:val="24"/>
          <w:lang w:val="en-US"/>
        </w:rPr>
      </w:pPr>
    </w:p>
    <w:p w14:paraId="6CDB4527" w14:textId="77777777" w:rsidR="000F324D" w:rsidRDefault="000F324D" w:rsidP="000F324D">
      <w:pPr>
        <w:spacing w:line="480" w:lineRule="auto"/>
        <w:ind w:left="720" w:hanging="720"/>
        <w:rPr>
          <w:rFonts w:ascii="Times New Roman" w:hAnsi="Times New Roman" w:cs="Times New Roman"/>
          <w:sz w:val="24"/>
          <w:szCs w:val="24"/>
        </w:rPr>
      </w:pPr>
      <w:bookmarkStart w:id="0" w:name="_Hlk85539028"/>
      <w:r>
        <w:rPr>
          <w:rFonts w:ascii="Times New Roman" w:hAnsi="Times New Roman" w:cs="Times New Roman"/>
          <w:sz w:val="24"/>
          <w:szCs w:val="24"/>
        </w:rPr>
        <w:t xml:space="preserve">De Bellis, M. D., &amp; </w:t>
      </w:r>
      <w:proofErr w:type="spellStart"/>
      <w:r>
        <w:rPr>
          <w:rFonts w:ascii="Times New Roman" w:hAnsi="Times New Roman" w:cs="Times New Roman"/>
          <w:sz w:val="24"/>
          <w:szCs w:val="24"/>
        </w:rPr>
        <w:t>Zisk</w:t>
      </w:r>
      <w:proofErr w:type="spellEnd"/>
      <w:r>
        <w:rPr>
          <w:rFonts w:ascii="Times New Roman" w:hAnsi="Times New Roman" w:cs="Times New Roman"/>
          <w:sz w:val="24"/>
          <w:szCs w:val="24"/>
        </w:rPr>
        <w:t xml:space="preserve">, A. (2014). </w:t>
      </w:r>
      <w:bookmarkEnd w:id="0"/>
      <w:r>
        <w:rPr>
          <w:rFonts w:ascii="Times New Roman" w:hAnsi="Times New Roman" w:cs="Times New Roman"/>
          <w:sz w:val="24"/>
          <w:szCs w:val="24"/>
        </w:rPr>
        <w:t xml:space="preserve">The biological effects of childhood trauma. </w:t>
      </w:r>
      <w:r>
        <w:rPr>
          <w:rFonts w:ascii="Times New Roman" w:hAnsi="Times New Roman" w:cs="Times New Roman"/>
          <w:i/>
          <w:iCs/>
          <w:sz w:val="24"/>
          <w:szCs w:val="24"/>
        </w:rPr>
        <w:t>Child and Adolescent Psychiatric Clinics</w:t>
      </w:r>
      <w:r>
        <w:rPr>
          <w:rFonts w:ascii="Times New Roman" w:hAnsi="Times New Roman" w:cs="Times New Roman"/>
          <w:sz w:val="24"/>
          <w:szCs w:val="24"/>
        </w:rPr>
        <w:t xml:space="preserve">, </w:t>
      </w:r>
      <w:r>
        <w:rPr>
          <w:rFonts w:ascii="Times New Roman" w:hAnsi="Times New Roman" w:cs="Times New Roman"/>
          <w:i/>
          <w:iCs/>
          <w:sz w:val="24"/>
          <w:szCs w:val="24"/>
        </w:rPr>
        <w:t>23</w:t>
      </w:r>
      <w:r>
        <w:rPr>
          <w:rFonts w:ascii="Times New Roman" w:hAnsi="Times New Roman" w:cs="Times New Roman"/>
          <w:sz w:val="24"/>
          <w:szCs w:val="24"/>
        </w:rPr>
        <w:t>(2), 185-222.</w:t>
      </w:r>
    </w:p>
    <w:p w14:paraId="32F8ED1E" w14:textId="77777777" w:rsidR="000F324D" w:rsidRDefault="000F324D" w:rsidP="000F32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Dye, H. (2018). The impact and long-term effects of childhood trauma. </w:t>
      </w:r>
      <w:r>
        <w:rPr>
          <w:rFonts w:ascii="Times New Roman" w:hAnsi="Times New Roman" w:cs="Times New Roman"/>
          <w:i/>
          <w:iCs/>
          <w:sz w:val="24"/>
          <w:szCs w:val="24"/>
        </w:rPr>
        <w:t xml:space="preserve">Journal of Human </w:t>
      </w:r>
      <w:proofErr w:type="spellStart"/>
      <w:r>
        <w:rPr>
          <w:rFonts w:ascii="Times New Roman" w:hAnsi="Times New Roman" w:cs="Times New Roman"/>
          <w:i/>
          <w:iCs/>
          <w:sz w:val="24"/>
          <w:szCs w:val="24"/>
        </w:rPr>
        <w:t>Behavior</w:t>
      </w:r>
      <w:proofErr w:type="spellEnd"/>
      <w:r>
        <w:rPr>
          <w:rFonts w:ascii="Times New Roman" w:hAnsi="Times New Roman" w:cs="Times New Roman"/>
          <w:i/>
          <w:iCs/>
          <w:sz w:val="24"/>
          <w:szCs w:val="24"/>
        </w:rPr>
        <w:t xml:space="preserve"> in the Social Environment</w:t>
      </w:r>
      <w:r>
        <w:rPr>
          <w:rFonts w:ascii="Times New Roman" w:hAnsi="Times New Roman" w:cs="Times New Roman"/>
          <w:sz w:val="24"/>
          <w:szCs w:val="24"/>
        </w:rPr>
        <w:t xml:space="preserve">, </w:t>
      </w:r>
      <w:r>
        <w:rPr>
          <w:rFonts w:ascii="Times New Roman" w:hAnsi="Times New Roman" w:cs="Times New Roman"/>
          <w:i/>
          <w:iCs/>
          <w:sz w:val="24"/>
          <w:szCs w:val="24"/>
        </w:rPr>
        <w:t>28</w:t>
      </w:r>
      <w:r>
        <w:rPr>
          <w:rFonts w:ascii="Times New Roman" w:hAnsi="Times New Roman" w:cs="Times New Roman"/>
          <w:sz w:val="24"/>
          <w:szCs w:val="24"/>
        </w:rPr>
        <w:t>(3), 381-392.</w:t>
      </w:r>
    </w:p>
    <w:p w14:paraId="12AD6CCC" w14:textId="77777777" w:rsidR="000F324D" w:rsidRDefault="000F324D" w:rsidP="000F324D">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Taherdoost</w:t>
      </w:r>
      <w:proofErr w:type="spellEnd"/>
      <w:r>
        <w:rPr>
          <w:rFonts w:ascii="Times New Roman" w:hAnsi="Times New Roman" w:cs="Times New Roman"/>
          <w:sz w:val="24"/>
          <w:szCs w:val="24"/>
        </w:rPr>
        <w:t xml:space="preserve">, H. (2016). Sampling methods in research methodology; how to choose a sampling technique for research. </w:t>
      </w:r>
      <w:r>
        <w:rPr>
          <w:rFonts w:ascii="Times New Roman" w:hAnsi="Times New Roman" w:cs="Times New Roman"/>
          <w:i/>
          <w:iCs/>
          <w:sz w:val="24"/>
          <w:szCs w:val="24"/>
        </w:rPr>
        <w:t>How to Choose a Sampling Technique for Research (April 10, 2016)</w:t>
      </w:r>
      <w:r>
        <w:rPr>
          <w:rFonts w:ascii="Times New Roman" w:hAnsi="Times New Roman" w:cs="Times New Roman"/>
          <w:sz w:val="24"/>
          <w:szCs w:val="24"/>
        </w:rPr>
        <w:t>.</w:t>
      </w:r>
    </w:p>
    <w:p w14:paraId="223379DF" w14:textId="77777777" w:rsidR="000F324D" w:rsidRDefault="000F324D" w:rsidP="000F32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Wilcox, R. (2020). Regression: Determining Which of p Independent Variables Has the Largest or Smallest Correlation with the Dependent Variable, Plus Results on Ordering the Correlations </w:t>
      </w:r>
      <w:proofErr w:type="spellStart"/>
      <w:r>
        <w:rPr>
          <w:rFonts w:ascii="Times New Roman" w:hAnsi="Times New Roman" w:cs="Times New Roman"/>
          <w:sz w:val="24"/>
          <w:szCs w:val="24"/>
        </w:rPr>
        <w:t>Winsorized</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Journal of Modern Applied Statistical Methods</w:t>
      </w:r>
      <w:r>
        <w:rPr>
          <w:rFonts w:ascii="Times New Roman" w:hAnsi="Times New Roman" w:cs="Times New Roman"/>
          <w:sz w:val="24"/>
          <w:szCs w:val="24"/>
        </w:rPr>
        <w:t xml:space="preserve">, </w:t>
      </w:r>
      <w:r>
        <w:rPr>
          <w:rFonts w:ascii="Times New Roman" w:hAnsi="Times New Roman" w:cs="Times New Roman"/>
          <w:i/>
          <w:iCs/>
          <w:sz w:val="24"/>
          <w:szCs w:val="24"/>
        </w:rPr>
        <w:t>18</w:t>
      </w:r>
      <w:r>
        <w:rPr>
          <w:rFonts w:ascii="Times New Roman" w:hAnsi="Times New Roman" w:cs="Times New Roman"/>
          <w:sz w:val="24"/>
          <w:szCs w:val="24"/>
        </w:rPr>
        <w:t>(2), 8.</w:t>
      </w:r>
    </w:p>
    <w:p w14:paraId="366BBECF" w14:textId="77777777" w:rsidR="00541687" w:rsidRPr="000F324D" w:rsidRDefault="00541687" w:rsidP="000F324D"/>
    <w:sectPr w:rsidR="00541687" w:rsidRPr="000F32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24D"/>
    <w:rsid w:val="000F324D"/>
    <w:rsid w:val="0054168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4A159"/>
  <w15:chartTrackingRefBased/>
  <w15:docId w15:val="{65616C39-0DF5-4911-9748-D01E3212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24D"/>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7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2021-10-20T02:07:00Z</dcterms:created>
  <dcterms:modified xsi:type="dcterms:W3CDTF">2021-10-20T02:23:00Z</dcterms:modified>
</cp:coreProperties>
</file>